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1534795</wp:posOffset>
            </wp:positionH>
            <wp:positionV relativeFrom="paragraph">
              <wp:posOffset>6985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-817245</wp:posOffset>
            </wp:positionH>
            <wp:positionV relativeFrom="paragraph">
              <wp:posOffset>-1233170</wp:posOffset>
            </wp:positionV>
            <wp:extent cx="7582535" cy="10892790"/>
            <wp:effectExtent l="0" t="0" r="12065" b="3810"/>
            <wp:wrapNone/>
            <wp:docPr id="919143158" name="图片 919143158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143158" name="图片 919143158" descr="画板 1@2x-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0" w:beforeLines="1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-826770</wp:posOffset>
                </wp:positionH>
                <wp:positionV relativeFrom="paragraph">
                  <wp:posOffset>5821680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5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1pt;margin-top:458.4pt;height:224pt;width:595pt;z-index:251668480;v-text-anchor:middle;mso-width-relative:page;mso-height-relative:page;" filled="f" stroked="f" coordsize="21600,21600" o:gfxdata="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lm7n3&#10;3QAAAA4BAAAPAAAAAAAAAAEAIAAAACIAAABkcnMvZG93bnJldi54bWxQSwECFAAUAAAACACHTuJA&#10;+XcVLlUCAACaBAAADgAAAAAAAAABACAAAAAsAQAAZHJzL2Uyb0RvYy54bWxQSwUGAAAAAAYABgBZ&#10;AQAA8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5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1863090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75pt;margin-top:146.7pt;height:72pt;width:303.3pt;z-index:251667456;mso-width-relative:page;mso-height-relative:page;" filled="f" stroked="f" coordsize="21600,21600" o:gfxdata="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oxxEWtwA&#10;AAALAQAADwAAAAAAAAABACAAAAAiAAAAZHJzL2Rvd25yZXYueG1sUEsBAhQAFAAAAAgAh07iQC26&#10;eSRUAgAAlwQAAA4AAAAAAAAAAQAgAAAAKw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-824230</wp:posOffset>
                </wp:positionH>
                <wp:positionV relativeFrom="paragraph">
                  <wp:posOffset>539115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细胞侵袭实验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9pt;margin-top:42.45pt;height:96.05pt;width:594.8pt;z-index:251666432;mso-width-relative:page;mso-height-relative:page;" filled="f" stroked="f" coordsize="21600,21600" o:gfxdata="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23Wm&#10;JtwAAAAMAQAADwAAAAAAAAABACAAAAAiAAAAZHJzL2Rvd25yZXYueG1sUEsBAhQAFAAAAAgAh07i&#10;QHsDDutXAgAAmAQAAA4AAAAAAAAAAQAgAAAAKwEAAGRycy9lMm9Eb2MueG1sUEsFBgAAAAAGAAYA&#10;WQEAAP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细胞侵袭实验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 w:type="page"/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25" w:name="_GoBack"/>
      <w:bookmarkEnd w:id="25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49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b/>
          <w:bCs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661"/>
      <w:bookmarkStart w:id="1" w:name="_Toc3116"/>
      <w:r>
        <w:t>声明</w:t>
      </w:r>
      <w:bookmarkEnd w:id="0"/>
      <w:bookmarkEnd w:id="1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ascii="Times New Roman" w:hAnsi="Times New Roman" w:eastAsiaTheme="minorEastAsia"/>
          <w:b/>
          <w:bCs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</w:rPr>
        <w:br w:type="page"/>
      </w:r>
    </w:p>
    <w:p>
      <w:pPr>
        <w:spacing w:before="240" w:beforeLines="100"/>
        <w:rPr>
          <w:rFonts w:ascii="Times New Roman" w:hAnsi="Times New Roman"/>
          <w:sz w:val="24"/>
          <w:szCs w:val="24"/>
        </w:rPr>
      </w:pPr>
    </w:p>
    <w:p>
      <w:pPr>
        <w:spacing w:before="240" w:beforeLines="100"/>
        <w:jc w:val="center"/>
        <w:rPr>
          <w:rFonts w:ascii="Times New Roman" w:hAnsi="Times New Roman"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1"/>
          <w:szCs w:val="22"/>
          <w:lang w:val="zh-CN"/>
        </w:rPr>
        <w:id w:val="676771842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1"/>
          <w:szCs w:val="22"/>
          <w:lang w:val="zh-CN"/>
        </w:rPr>
      </w:sdtEndPr>
      <w:sdtContent>
        <w:p>
          <w:pPr>
            <w:pStyle w:val="61"/>
            <w:jc w:val="center"/>
            <w:rPr>
              <w:rFonts w:ascii="Times New Roman" w:hAnsi="Times New Roman" w:cs="Times New Roman"/>
              <w:color w:val="auto"/>
              <w:sz w:val="44"/>
              <w:szCs w:val="44"/>
            </w:rPr>
          </w:pPr>
          <w:bookmarkStart w:id="2" w:name="_Toc27944"/>
          <w:bookmarkStart w:id="3" w:name="_Toc25695"/>
          <w:r>
            <w:rPr>
              <w:rFonts w:ascii="Times New Roman" w:hAnsi="Times New Roman" w:cs="Times New Roman"/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"_Toc169253661"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_Toc169253661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"_Toc169253662"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一、实验仪器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_Toc169253662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"_Toc169253663"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二、 试剂与耗材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_Toc169253663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"_Toc169253664"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_Toc169253664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"_Toc169253665"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1、细胞铺板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_Toc169253665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"_Toc169253666"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2、细胞加药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_Toc169253666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"_Toc169253667"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3、基质胶铺板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_Toc169253667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"_Toc169253668"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4、建立transwell体系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_Toc169253668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"_Toc169253669"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5、结果处理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_Toc169253669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"_Toc169253670"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6、结果展示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_Toc169253670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b/>
              <w:bCs/>
              <w:sz w:val="24"/>
              <w:szCs w:val="24"/>
              <w:lang w:val="zh-CN"/>
            </w:rPr>
          </w:pPr>
          <w:r>
            <w:rPr>
              <w:rFonts w:ascii="Times New Roman" w:hAnsi="Times New Roman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Times New Roman" w:hAnsi="Times New Roman"/>
          <w:b/>
          <w:sz w:val="36"/>
          <w:szCs w:val="36"/>
        </w:rPr>
      </w:pPr>
      <w:r>
        <w:br w:type="page"/>
      </w:r>
    </w:p>
    <w:p>
      <w:pPr>
        <w:pStyle w:val="2"/>
      </w:pPr>
      <w:bookmarkStart w:id="4" w:name="_Toc169253662"/>
      <w:r>
        <w:t>一、实验仪器</w:t>
      </w:r>
      <w:bookmarkEnd w:id="2"/>
      <w:bookmarkEnd w:id="3"/>
      <w:bookmarkEnd w:id="4"/>
    </w:p>
    <w:tbl>
      <w:tblPr>
        <w:tblStyle w:val="14"/>
        <w:tblW w:w="9619" w:type="dxa"/>
        <w:tblInd w:w="0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3"/>
        <w:gridCol w:w="3744"/>
        <w:gridCol w:w="27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163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实验仪器</w:t>
            </w:r>
          </w:p>
        </w:tc>
        <w:tc>
          <w:tcPr>
            <w:tcW w:w="3744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品牌</w:t>
            </w:r>
          </w:p>
        </w:tc>
        <w:tc>
          <w:tcPr>
            <w:tcW w:w="2712" w:type="dxa"/>
            <w:tcBorders>
              <w:top w:val="single" w:color="000000" w:sz="4" w:space="0"/>
              <w:bottom w:val="single" w:color="auto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二氧化碳培养箱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LABGIC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COI-80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超净工作台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博科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BBS-DDC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低速离心机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SCILOGEX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SCI406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感应式数控涡旋混匀仪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LABGIC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L-VM-B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大容量电动移液器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SCILOGEX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SCI-Fill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bookmarkStart w:id="5" w:name="_Toc457908950"/>
            <w:bookmarkEnd w:id="5"/>
            <w:bookmarkStart w:id="6" w:name="_Toc457909480"/>
            <w:bookmarkEnd w:id="6"/>
            <w:bookmarkStart w:id="7" w:name="_Toc475364643"/>
            <w:bookmarkEnd w:id="7"/>
            <w:bookmarkStart w:id="8" w:name="_Toc28846"/>
            <w:bookmarkStart w:id="9" w:name="_Toc9766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手动移液枪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Thermo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4640060</w:t>
            </w:r>
          </w:p>
        </w:tc>
      </w:tr>
    </w:tbl>
    <w:p>
      <w:pPr>
        <w:pStyle w:val="2"/>
        <w:numPr>
          <w:ilvl w:val="0"/>
          <w:numId w:val="3"/>
        </w:numPr>
      </w:pPr>
      <w:bookmarkStart w:id="10" w:name="_Toc169253663"/>
      <w:r>
        <w:t>试剂与耗材</w:t>
      </w:r>
      <w:bookmarkEnd w:id="8"/>
      <w:bookmarkEnd w:id="9"/>
      <w:bookmarkEnd w:id="10"/>
      <w:bookmarkStart w:id="11" w:name="_Toc457908951"/>
      <w:bookmarkEnd w:id="11"/>
      <w:bookmarkStart w:id="12" w:name="_Toc457909481"/>
      <w:bookmarkEnd w:id="12"/>
      <w:bookmarkStart w:id="13" w:name="_Toc9399"/>
      <w:bookmarkStart w:id="14" w:name="_Toc2940"/>
    </w:p>
    <w:tbl>
      <w:tblPr>
        <w:tblStyle w:val="14"/>
        <w:tblW w:w="4832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5"/>
        <w:gridCol w:w="2902"/>
        <w:gridCol w:w="2609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  <w:tcBorders>
              <w:bottom w:val="single" w:color="auto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bookmarkStart w:id="15" w:name="_Hlk140112928"/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试剂名称</w:t>
            </w:r>
          </w:p>
        </w:tc>
        <w:tc>
          <w:tcPr>
            <w:tcW w:w="1574" w:type="pct"/>
            <w:tcBorders>
              <w:bottom w:val="single" w:color="auto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品牌</w:t>
            </w:r>
          </w:p>
        </w:tc>
        <w:tc>
          <w:tcPr>
            <w:tcW w:w="1415" w:type="pct"/>
            <w:tcBorders>
              <w:bottom w:val="single" w:color="auto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DMEM高糖液体培养基 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BL304A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胎牛血清（FBS）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四季青</w:t>
            </w:r>
          </w:p>
        </w:tc>
        <w:tc>
          <w:tcPr>
            <w:tcW w:w="1415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11011-8611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胰蛋白酶（Trypsin）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BL526A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双抗（P/S）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BL505A</w:t>
            </w:r>
          </w:p>
        </w:tc>
      </w:tr>
      <w:bookmarkEnd w:id="15"/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磷酸盐缓冲液（PBS）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BL316A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血球计数板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Marienfeld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650030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台盼蓝染色液(0.4%)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BL627A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细胞培养瓶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LABSELECT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13112A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12孔培养板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LABSELECT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细胞培养小室</w:t>
            </w:r>
          </w:p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（PC膜,12mm,8.0μm）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LABSELECT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14241-D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结晶紫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BS941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基质胶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BD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356234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0.22μm细菌过滤器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BS-PES25-22-S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移液器吸头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BS-RT-1250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离心管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BS-15-M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4％多聚甲醛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BL539A</w:t>
            </w:r>
          </w:p>
        </w:tc>
      </w:tr>
    </w:tbl>
    <w:p>
      <w:pPr>
        <w:spacing w:line="380" w:lineRule="exact"/>
        <w:jc w:val="left"/>
        <w:rPr>
          <w:rFonts w:ascii="Times New Roman" w:hAnsi="Times New Roman"/>
          <w:sz w:val="24"/>
          <w:szCs w:val="24"/>
        </w:rPr>
      </w:pPr>
    </w:p>
    <w:p>
      <w:pPr>
        <w:pStyle w:val="2"/>
      </w:pPr>
      <w:bookmarkStart w:id="16" w:name="_Toc169253664"/>
      <w:r>
        <w:t>三、实验步骤</w:t>
      </w:r>
      <w:bookmarkEnd w:id="13"/>
      <w:bookmarkEnd w:id="14"/>
      <w:bookmarkEnd w:id="16"/>
    </w:p>
    <w:p>
      <w:pPr>
        <w:pStyle w:val="3"/>
      </w:pPr>
      <w:bookmarkStart w:id="17" w:name="_Toc169253665"/>
      <w:bookmarkStart w:id="18" w:name="_Toc8937"/>
      <w:bookmarkStart w:id="19" w:name="_Toc30267"/>
      <w:r>
        <w:t>1、细胞铺板</w:t>
      </w:r>
      <w:bookmarkEnd w:id="17"/>
    </w:p>
    <w:p>
      <w:pPr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取处于对数生长期的细胞，根据细胞特性按照细胞传代的步骤消化成单细胞悬液并计数，按照5-10*105个细胞/孔接种于12孔培养板，孔板上记录细胞种类、铺板密度、铺板时间，培养过夜。</w:t>
      </w:r>
    </w:p>
    <w:p>
      <w:pPr>
        <w:pStyle w:val="3"/>
      </w:pPr>
      <w:bookmarkStart w:id="20" w:name="_Toc169253666"/>
      <w:r>
        <w:t>2、细胞加药</w:t>
      </w:r>
      <w:bookmarkEnd w:id="20"/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根据课题方案，按比例配制含药培养基，将铺板过夜的细胞孔板内培养基换成对应的含药培养基，孔板上标记每孔的药物浓度，按照课题设计培养一定时候之后进行后续操作</w:t>
      </w:r>
    </w:p>
    <w:p>
      <w:pPr>
        <w:pStyle w:val="3"/>
      </w:pPr>
      <w:bookmarkStart w:id="21" w:name="_Toc169253667"/>
      <w:r>
        <w:rPr>
          <w:rFonts w:hint="eastAsia"/>
        </w:rPr>
        <w:t>3、</w:t>
      </w:r>
      <w:r>
        <w:t>基质胶铺板</w:t>
      </w:r>
      <w:bookmarkEnd w:id="21"/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4℃隔夜解冻基质胶，将无血清培养基、枪头、离心管与放有Transwell小室的孔板放入冰盒预冷。若基质胶需稀释，则将基质胶与无血清培养基以比例稀释。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吸取100μL稀释后的基质胶，垂直加入Transwewll上室中，均匀平铺在底部，放入培养箱（37℃，5%CO2)中孵育1h，使基质胶聚合。孵育后将上室中多余液体吸掉，在每孔中加入100µL无血清培养基后，于培养箱放置30min，进行基底膜水化。将上室中液体吸掉，检查是否有液体穿过小室进入到下室中，若没有，则可以接种细胞</w:t>
      </w:r>
    </w:p>
    <w:p>
      <w:pPr>
        <w:pStyle w:val="3"/>
      </w:pPr>
      <w:bookmarkStart w:id="22" w:name="_Toc169253668"/>
      <w:r>
        <w:rPr>
          <w:rFonts w:hint="eastAsia"/>
        </w:rPr>
        <w:t>4、</w:t>
      </w:r>
      <w:r>
        <w:t>建立transwell体系</w:t>
      </w:r>
      <w:bookmarkEnd w:id="22"/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细胞悬液配置：分别将加药后的细胞消化，离心去上清后，用无血清培养基重悬细胞，至其密度为2.5*105个细胞/mL。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接种细胞：取与小室配套的孔板，向下室加入1mL完全培养基，然后用镊子将小室置于孔板内，小室内分别加入500µL加药后以无血清培养基重悬的细胞悬液，放入培养箱继续培养规定时间。</w:t>
      </w:r>
    </w:p>
    <w:p>
      <w:pPr>
        <w:pStyle w:val="3"/>
      </w:pPr>
      <w:bookmarkStart w:id="23" w:name="_Toc169253669"/>
      <w:r>
        <w:rPr>
          <w:rFonts w:hint="eastAsia"/>
        </w:rPr>
        <w:t>5、</w:t>
      </w:r>
      <w:r>
        <w:t>结果处理</w:t>
      </w:r>
      <w:bookmarkEnd w:id="23"/>
    </w:p>
    <w:bookmarkEnd w:id="18"/>
    <w:bookmarkEnd w:id="19"/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取出Transwell小室，吸走上下室的培养基，轻轻用清水冲洗浸泡数次，取出小室，吸去上室液体，用湿棉棒小心擦去上室底部膜表面上的细胞。向孔板加入4％多聚甲醛1mL，室温固定30min。弃去掉固定液，向孔板加入1mL的PBS，放入小室涮洗1遍。稍微风干小室表面后，向孔板加入0.1%的结晶紫工作液染色10-30min，将小室放入PBS中刷洗3次，每次5分钟，清洗结束后室温风干，放置于干净的孔板中。用小镊子小心揭下膜，底面朝上，适当风干后，移至载玻片上用中性树胶封片。在高倍显微镜下进行观察和拍照，随机选取5个视野(上、下、中央、左、右各1个)计数呈紫色的阳性细胞，统计结果。计数细胞时，Transwell膜中心的视野和膜边缘的视野都需要选择，以便准确体现穿过整个膜的细胞数。</w:t>
      </w:r>
    </w:p>
    <w:p>
      <w:pPr>
        <w:pStyle w:val="3"/>
      </w:pPr>
      <w:bookmarkStart w:id="24" w:name="_Toc169253670"/>
      <w:r>
        <w:t>6、结果展示</w:t>
      </w:r>
      <w:bookmarkEnd w:id="24"/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微软雅黑" w:hAnsi="微软雅黑" w:eastAsia="微软雅黑" w:cs="微软雅黑"/>
        <w:b/>
        <w:sz w:val="18"/>
        <w:szCs w:val="18"/>
      </w:rPr>
    </w:pPr>
    <w:r>
      <w:rPr>
        <w:rFonts w:hint="eastAsia" w:ascii="微软雅黑" w:hAnsi="微软雅黑" w:eastAsia="微软雅黑" w:cs="微软雅黑"/>
        <w:b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-379095</wp:posOffset>
              </wp:positionH>
              <wp:positionV relativeFrom="paragraph">
                <wp:posOffset>-635</wp:posOffset>
              </wp:positionV>
              <wp:extent cx="6638925" cy="28575"/>
              <wp:effectExtent l="0" t="7620" r="9525" b="20955"/>
              <wp:wrapSquare wrapText="bothSides"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8925" cy="285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29.85pt;margin-top:-0.05pt;height:2.25pt;width:522.75pt;mso-wrap-distance-bottom:0pt;mso-wrap-distance-left:9pt;mso-wrap-distance-right:9pt;mso-wrap-distance-top:0pt;z-index:251661312;mso-width-relative:page;mso-height-relative:page;" filled="f" stroked="t" coordsize="21600,21600" o:gfxdata="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ZbZqk1wAAAAcBAAAPAAAAAAAAAAEAIAAAACIAAABkcnMvZG93bnJldi54bWxQSwECFAAUAAAA&#10;CACHTuJAsPqF9e8BAADdAwAADgAAAAAAAAABACAAAAAmAQAAZHJzL2Uyb0RvYy54bWxQSwUGAAAA&#10;AAYABgBZAQAAhwUAAAAA&#10;">
              <v:fill on="f" focussize="0,0"/>
              <v:stroke weight="1.25pt" color="#000000" joinstyle="round"/>
              <v:imagedata o:title=""/>
              <o:lock v:ext="edit" aspectratio="f"/>
              <w10:wrap type="square"/>
            </v:line>
          </w:pict>
        </mc:Fallback>
      </mc:AlternateContent>
    </w:r>
  </w:p>
  <w:p>
    <w:pPr>
      <w:pStyle w:val="8"/>
      <w:jc w:val="center"/>
    </w:pPr>
    <w:r>
      <w:rPr>
        <w:rFonts w:eastAsia="微软雅黑"/>
        <w:bCs/>
        <w:color w:val="A6A6A6" w:themeColor="background1" w:themeShade="A6"/>
        <w:sz w:val="15"/>
        <w:szCs w:val="15"/>
      </w:rPr>
      <w:t xml:space="preserve">电话：177-2982-5736            </w:t>
    </w:r>
    <w:r>
      <w:rPr>
        <w:rFonts w:hint="eastAsia" w:eastAsia="微软雅黑"/>
        <w:bCs/>
        <w:color w:val="A6A6A6" w:themeColor="background1" w:themeShade="A6"/>
        <w:sz w:val="15"/>
        <w:szCs w:val="15"/>
      </w:rPr>
      <w:t xml:space="preserve">         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  座机：028- 65735060                         公司网址： http://www.cdacsw.cn</w:t>
    </w: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4384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both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4000500</wp:posOffset>
              </wp:positionH>
              <wp:positionV relativeFrom="paragraph">
                <wp:posOffset>38100</wp:posOffset>
              </wp:positionV>
              <wp:extent cx="1866900" cy="339725"/>
              <wp:effectExtent l="0" t="0" r="12700" b="15875"/>
              <wp:wrapNone/>
              <wp:docPr id="157084511" name="文本框 157084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rFonts w:asciiTheme="majorEastAsia" w:hAnsiTheme="majorEastAsia" w:eastAsiaTheme="majorEastAs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cs="微软雅黑" w:asciiTheme="majorEastAsia" w:hAnsiTheme="majorEastAsia" w:eastAsiaTheme="majorEastAsia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5pt;margin-top:3pt;height:26.75pt;width:147pt;z-index:251660288;mso-width-relative:page;mso-height-relative:page;" fillcolor="#FFFFFF [3201]" filled="t" stroked="f" coordsize="21600,21600" o:gfxdata="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Q+G/k9MAAAAIAQAA&#10;DwAAAAAAAAABACAAAAAiAAAAZHJzL2Rvd25yZXYueG1sUEsBAhQAFAAAAAgAh07iQACdPURXAgAA&#10;nwQAAA4AAAAAAAAAAQAgAAAAIgEAAGRycy9lMm9Eb2MueG1sUEsFBgAAAAAGAAYAWQEAAOsFAAAA&#10;AA=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rFonts w:asciiTheme="majorEastAsia" w:hAnsiTheme="majorEastAsia" w:eastAsiaTheme="majorEastAsia"/>
                        <w:sz w:val="16"/>
                        <w:szCs w:val="16"/>
                      </w:rPr>
                    </w:pPr>
                    <w:r>
                      <w:rPr>
                        <w:rFonts w:hint="eastAsia" w:cs="微软雅黑" w:asciiTheme="majorEastAsia" w:hAnsiTheme="majorEastAsia" w:eastAsiaTheme="majorEastAsia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none" w:color="auto" w:sz="0" w:space="0"/>
        <w:left w:val="none" w:color="auto" w:sz="0" w:space="0"/>
        <w:right w:val="none" w:color="auto" w:sz="0" w:space="0"/>
        <w:between w:val="none" w:color="auto" w:sz="0" w:space="0"/>
      </w:pBdr>
    </w:pPr>
    <w: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14320" cy="1114425"/>
          <wp:effectExtent l="0" t="0" r="5080" b="8890"/>
          <wp:wrapNone/>
          <wp:docPr id="5" name="WordPictureWatermark3594860" descr="Siweg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594860" descr="Siwega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320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both"/>
    </w:pPr>
    <w:r>
      <w:rPr>
        <w:rFonts w:hint="eastAsia"/>
      </w:rPr>
      <w:drawing>
        <wp:inline distT="0" distB="0" distL="114300" distR="114300">
          <wp:extent cx="1514475" cy="439420"/>
          <wp:effectExtent l="0" t="0" r="0" b="0"/>
          <wp:docPr id="1" name="图片 1" descr="公司条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条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447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6EA402"/>
    <w:multiLevelType w:val="singleLevel"/>
    <w:tmpl w:val="EB6EA40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B373630"/>
    <w:multiLevelType w:val="multilevel"/>
    <w:tmpl w:val="1B373630"/>
    <w:lvl w:ilvl="0" w:tentative="0">
      <w:start w:val="1"/>
      <w:numFmt w:val="decimal"/>
      <w:pStyle w:val="31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FF08C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4E03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C2281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A4DB8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CAA"/>
    <w:rsid w:val="00485EEC"/>
    <w:rsid w:val="00493116"/>
    <w:rsid w:val="00495CEF"/>
    <w:rsid w:val="004A062F"/>
    <w:rsid w:val="004A08C5"/>
    <w:rsid w:val="004A1853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86DB1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2080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C1EB0"/>
    <w:rsid w:val="006D0F2F"/>
    <w:rsid w:val="006D64F0"/>
    <w:rsid w:val="006D673D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A17D4"/>
    <w:rsid w:val="007A1C8D"/>
    <w:rsid w:val="007A561C"/>
    <w:rsid w:val="007A5976"/>
    <w:rsid w:val="007A64C5"/>
    <w:rsid w:val="007B1F12"/>
    <w:rsid w:val="007B4350"/>
    <w:rsid w:val="007B6D73"/>
    <w:rsid w:val="007B748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4914"/>
    <w:rsid w:val="00845CD8"/>
    <w:rsid w:val="008472B9"/>
    <w:rsid w:val="008531B2"/>
    <w:rsid w:val="00853897"/>
    <w:rsid w:val="0085575C"/>
    <w:rsid w:val="00856D10"/>
    <w:rsid w:val="0087400B"/>
    <w:rsid w:val="008957E0"/>
    <w:rsid w:val="008A2FB7"/>
    <w:rsid w:val="008A373A"/>
    <w:rsid w:val="008A478B"/>
    <w:rsid w:val="008A4CF3"/>
    <w:rsid w:val="008A7B74"/>
    <w:rsid w:val="008B0EC0"/>
    <w:rsid w:val="008B392A"/>
    <w:rsid w:val="008B422A"/>
    <w:rsid w:val="008B482C"/>
    <w:rsid w:val="008B67DF"/>
    <w:rsid w:val="008C4890"/>
    <w:rsid w:val="008D031F"/>
    <w:rsid w:val="008D334F"/>
    <w:rsid w:val="008D6187"/>
    <w:rsid w:val="008D7E9A"/>
    <w:rsid w:val="008E3F78"/>
    <w:rsid w:val="008E5057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3E41"/>
    <w:rsid w:val="009A6983"/>
    <w:rsid w:val="009A7081"/>
    <w:rsid w:val="009B0562"/>
    <w:rsid w:val="009B3743"/>
    <w:rsid w:val="009C22BF"/>
    <w:rsid w:val="009D028E"/>
    <w:rsid w:val="009D302D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438D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5315"/>
    <w:rsid w:val="00B72C31"/>
    <w:rsid w:val="00B76395"/>
    <w:rsid w:val="00B82B6C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390B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E061EE"/>
    <w:rsid w:val="00E11813"/>
    <w:rsid w:val="00E1373D"/>
    <w:rsid w:val="00E20139"/>
    <w:rsid w:val="00E21F42"/>
    <w:rsid w:val="00E220ED"/>
    <w:rsid w:val="00E23549"/>
    <w:rsid w:val="00E27EBD"/>
    <w:rsid w:val="00E31DCC"/>
    <w:rsid w:val="00E4119A"/>
    <w:rsid w:val="00E4482F"/>
    <w:rsid w:val="00E50F0C"/>
    <w:rsid w:val="00E5589C"/>
    <w:rsid w:val="00E60D9C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437"/>
    <w:rsid w:val="00F8185C"/>
    <w:rsid w:val="00FA04E9"/>
    <w:rsid w:val="00FA1E10"/>
    <w:rsid w:val="00FA3198"/>
    <w:rsid w:val="00FA3C63"/>
    <w:rsid w:val="00FA71B4"/>
    <w:rsid w:val="00FB124C"/>
    <w:rsid w:val="00FB5593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8D01FD"/>
    <w:rsid w:val="03BD3D36"/>
    <w:rsid w:val="03BE1E00"/>
    <w:rsid w:val="03D2448F"/>
    <w:rsid w:val="041D2C9D"/>
    <w:rsid w:val="04455207"/>
    <w:rsid w:val="0450700B"/>
    <w:rsid w:val="04517A58"/>
    <w:rsid w:val="047962F2"/>
    <w:rsid w:val="0490311A"/>
    <w:rsid w:val="04BE23A5"/>
    <w:rsid w:val="04BF3B56"/>
    <w:rsid w:val="04EF6F26"/>
    <w:rsid w:val="058802DD"/>
    <w:rsid w:val="05FD3B43"/>
    <w:rsid w:val="06484E98"/>
    <w:rsid w:val="06556E39"/>
    <w:rsid w:val="06E83375"/>
    <w:rsid w:val="06EF6A97"/>
    <w:rsid w:val="07913D3D"/>
    <w:rsid w:val="07B371BD"/>
    <w:rsid w:val="07DC617E"/>
    <w:rsid w:val="07E14125"/>
    <w:rsid w:val="085B3E0D"/>
    <w:rsid w:val="08CA17C6"/>
    <w:rsid w:val="08EA6A22"/>
    <w:rsid w:val="09154EB8"/>
    <w:rsid w:val="094C4341"/>
    <w:rsid w:val="09645BFD"/>
    <w:rsid w:val="09855620"/>
    <w:rsid w:val="09C47861"/>
    <w:rsid w:val="0A045AE0"/>
    <w:rsid w:val="0A5D72DC"/>
    <w:rsid w:val="0AB945A1"/>
    <w:rsid w:val="0B8C31F9"/>
    <w:rsid w:val="0BF202F5"/>
    <w:rsid w:val="0D1F336B"/>
    <w:rsid w:val="0D2E7A52"/>
    <w:rsid w:val="0E9D6BBB"/>
    <w:rsid w:val="0ECE0394"/>
    <w:rsid w:val="0EFA5E48"/>
    <w:rsid w:val="0F326BA0"/>
    <w:rsid w:val="0F841987"/>
    <w:rsid w:val="0F9D0EBF"/>
    <w:rsid w:val="11AB095A"/>
    <w:rsid w:val="11B8707C"/>
    <w:rsid w:val="13136145"/>
    <w:rsid w:val="135F33F5"/>
    <w:rsid w:val="14027288"/>
    <w:rsid w:val="140C23A5"/>
    <w:rsid w:val="14D2562C"/>
    <w:rsid w:val="14FA59C9"/>
    <w:rsid w:val="162A33A1"/>
    <w:rsid w:val="1649519F"/>
    <w:rsid w:val="16913178"/>
    <w:rsid w:val="16FF6615"/>
    <w:rsid w:val="17002DF8"/>
    <w:rsid w:val="17125CEF"/>
    <w:rsid w:val="174C337B"/>
    <w:rsid w:val="17557CB9"/>
    <w:rsid w:val="17B22B7E"/>
    <w:rsid w:val="18AA7BF5"/>
    <w:rsid w:val="18AB0A17"/>
    <w:rsid w:val="192E4AE6"/>
    <w:rsid w:val="19AB6E72"/>
    <w:rsid w:val="19AF5431"/>
    <w:rsid w:val="1A1E72F6"/>
    <w:rsid w:val="1A7306A9"/>
    <w:rsid w:val="1AAC634A"/>
    <w:rsid w:val="1AB145E1"/>
    <w:rsid w:val="1AC255F3"/>
    <w:rsid w:val="1AE90104"/>
    <w:rsid w:val="1B0A5D65"/>
    <w:rsid w:val="1B3F285C"/>
    <w:rsid w:val="1C1856EB"/>
    <w:rsid w:val="1CB440FB"/>
    <w:rsid w:val="1D2D43D9"/>
    <w:rsid w:val="1D781EA3"/>
    <w:rsid w:val="1E630C0C"/>
    <w:rsid w:val="1E8539B9"/>
    <w:rsid w:val="1F6B0692"/>
    <w:rsid w:val="1F734EFF"/>
    <w:rsid w:val="1F775289"/>
    <w:rsid w:val="1FB07714"/>
    <w:rsid w:val="1FBE71E9"/>
    <w:rsid w:val="20282FFF"/>
    <w:rsid w:val="214243E3"/>
    <w:rsid w:val="21E65B6A"/>
    <w:rsid w:val="227125E2"/>
    <w:rsid w:val="228F5AC2"/>
    <w:rsid w:val="22E5658B"/>
    <w:rsid w:val="233139A1"/>
    <w:rsid w:val="239E442A"/>
    <w:rsid w:val="23E634F2"/>
    <w:rsid w:val="247B4B8D"/>
    <w:rsid w:val="249124AC"/>
    <w:rsid w:val="24C55C43"/>
    <w:rsid w:val="24EA38CC"/>
    <w:rsid w:val="25235B93"/>
    <w:rsid w:val="25496246"/>
    <w:rsid w:val="256300DD"/>
    <w:rsid w:val="25E360C2"/>
    <w:rsid w:val="25F26CE2"/>
    <w:rsid w:val="263F27D1"/>
    <w:rsid w:val="267C4EC5"/>
    <w:rsid w:val="269404CF"/>
    <w:rsid w:val="27017D1F"/>
    <w:rsid w:val="27AC402D"/>
    <w:rsid w:val="27B02D51"/>
    <w:rsid w:val="28117266"/>
    <w:rsid w:val="28C747BD"/>
    <w:rsid w:val="28CD5F1A"/>
    <w:rsid w:val="294A00E2"/>
    <w:rsid w:val="294A756A"/>
    <w:rsid w:val="29876764"/>
    <w:rsid w:val="29E54C96"/>
    <w:rsid w:val="29F923D7"/>
    <w:rsid w:val="2A1E705A"/>
    <w:rsid w:val="2A6E72C4"/>
    <w:rsid w:val="2AF21C5F"/>
    <w:rsid w:val="2AFD6FC6"/>
    <w:rsid w:val="2B6A3B8F"/>
    <w:rsid w:val="2BEE3F9F"/>
    <w:rsid w:val="2C0C4FAB"/>
    <w:rsid w:val="2C90767E"/>
    <w:rsid w:val="2CE33F5E"/>
    <w:rsid w:val="2D2307FE"/>
    <w:rsid w:val="2D3F6270"/>
    <w:rsid w:val="2D4F5C5E"/>
    <w:rsid w:val="2DC91D7E"/>
    <w:rsid w:val="2E106463"/>
    <w:rsid w:val="2F024A8F"/>
    <w:rsid w:val="2F2B080B"/>
    <w:rsid w:val="2F453924"/>
    <w:rsid w:val="2F57341F"/>
    <w:rsid w:val="2FC76DA5"/>
    <w:rsid w:val="306A53C9"/>
    <w:rsid w:val="306A5A65"/>
    <w:rsid w:val="30D04760"/>
    <w:rsid w:val="30DF64CF"/>
    <w:rsid w:val="311A06DB"/>
    <w:rsid w:val="317B137B"/>
    <w:rsid w:val="31A524C4"/>
    <w:rsid w:val="332E2F29"/>
    <w:rsid w:val="33490893"/>
    <w:rsid w:val="340A7DC1"/>
    <w:rsid w:val="34503692"/>
    <w:rsid w:val="34E24AFB"/>
    <w:rsid w:val="365D6B2F"/>
    <w:rsid w:val="367A7D64"/>
    <w:rsid w:val="370412B7"/>
    <w:rsid w:val="374769F9"/>
    <w:rsid w:val="37B72FAF"/>
    <w:rsid w:val="384A4E91"/>
    <w:rsid w:val="387151C2"/>
    <w:rsid w:val="395F436A"/>
    <w:rsid w:val="39637B15"/>
    <w:rsid w:val="39DF12B1"/>
    <w:rsid w:val="39EA77DB"/>
    <w:rsid w:val="3A8D5509"/>
    <w:rsid w:val="3A9E14C4"/>
    <w:rsid w:val="3BA879C6"/>
    <w:rsid w:val="3BB84F93"/>
    <w:rsid w:val="3D580050"/>
    <w:rsid w:val="3D5B18EE"/>
    <w:rsid w:val="3DE53B38"/>
    <w:rsid w:val="3E23681F"/>
    <w:rsid w:val="3ED701DB"/>
    <w:rsid w:val="3EFE56CE"/>
    <w:rsid w:val="3F963152"/>
    <w:rsid w:val="3FFD7C68"/>
    <w:rsid w:val="40257BBA"/>
    <w:rsid w:val="406B0613"/>
    <w:rsid w:val="40CF0629"/>
    <w:rsid w:val="413D193E"/>
    <w:rsid w:val="41EA6017"/>
    <w:rsid w:val="42107BEE"/>
    <w:rsid w:val="42620242"/>
    <w:rsid w:val="426C1B24"/>
    <w:rsid w:val="428B7C8E"/>
    <w:rsid w:val="42A51C96"/>
    <w:rsid w:val="444B012A"/>
    <w:rsid w:val="4597370E"/>
    <w:rsid w:val="46CD560B"/>
    <w:rsid w:val="46E666CD"/>
    <w:rsid w:val="47804A75"/>
    <w:rsid w:val="479E4324"/>
    <w:rsid w:val="482C4A17"/>
    <w:rsid w:val="485208D2"/>
    <w:rsid w:val="48D92DDC"/>
    <w:rsid w:val="49735CE2"/>
    <w:rsid w:val="4B114295"/>
    <w:rsid w:val="4B12476D"/>
    <w:rsid w:val="4B154B9B"/>
    <w:rsid w:val="4B7655EE"/>
    <w:rsid w:val="4C0814C4"/>
    <w:rsid w:val="4C9F0FD7"/>
    <w:rsid w:val="4D7549E6"/>
    <w:rsid w:val="4D901140"/>
    <w:rsid w:val="4E5959D6"/>
    <w:rsid w:val="4EF83B47"/>
    <w:rsid w:val="4FAF27B1"/>
    <w:rsid w:val="4FD82DAE"/>
    <w:rsid w:val="4FFA6B7D"/>
    <w:rsid w:val="501D3E00"/>
    <w:rsid w:val="503F0BFC"/>
    <w:rsid w:val="51002139"/>
    <w:rsid w:val="51E056AD"/>
    <w:rsid w:val="52680BC7"/>
    <w:rsid w:val="52AA5BDE"/>
    <w:rsid w:val="531242BB"/>
    <w:rsid w:val="53342971"/>
    <w:rsid w:val="535D2413"/>
    <w:rsid w:val="5432248B"/>
    <w:rsid w:val="54AC42D6"/>
    <w:rsid w:val="54FB217D"/>
    <w:rsid w:val="551B6739"/>
    <w:rsid w:val="551E569C"/>
    <w:rsid w:val="557F01C6"/>
    <w:rsid w:val="560D4712"/>
    <w:rsid w:val="5621657F"/>
    <w:rsid w:val="56AC2486"/>
    <w:rsid w:val="574B447F"/>
    <w:rsid w:val="57A5105B"/>
    <w:rsid w:val="58353010"/>
    <w:rsid w:val="586E37F0"/>
    <w:rsid w:val="587A136B"/>
    <w:rsid w:val="588412EF"/>
    <w:rsid w:val="58B32E23"/>
    <w:rsid w:val="59223A36"/>
    <w:rsid w:val="59BD26D5"/>
    <w:rsid w:val="59D40607"/>
    <w:rsid w:val="5A0C7DA1"/>
    <w:rsid w:val="5AF9704F"/>
    <w:rsid w:val="5B1909C7"/>
    <w:rsid w:val="5B740BC8"/>
    <w:rsid w:val="5B947BDB"/>
    <w:rsid w:val="5BB10BFF"/>
    <w:rsid w:val="5C2268F0"/>
    <w:rsid w:val="5C237623"/>
    <w:rsid w:val="5CEF375C"/>
    <w:rsid w:val="5D04101B"/>
    <w:rsid w:val="5D5E6C15"/>
    <w:rsid w:val="5D9B1847"/>
    <w:rsid w:val="5DA2567B"/>
    <w:rsid w:val="5DD60239"/>
    <w:rsid w:val="5EA96E87"/>
    <w:rsid w:val="5F486F4A"/>
    <w:rsid w:val="605D1356"/>
    <w:rsid w:val="60DD4922"/>
    <w:rsid w:val="61700561"/>
    <w:rsid w:val="6237567B"/>
    <w:rsid w:val="628D2EDB"/>
    <w:rsid w:val="62C91468"/>
    <w:rsid w:val="62F537D8"/>
    <w:rsid w:val="6370733A"/>
    <w:rsid w:val="637D2E75"/>
    <w:rsid w:val="644665A5"/>
    <w:rsid w:val="64AC6391"/>
    <w:rsid w:val="669C06FE"/>
    <w:rsid w:val="66E5229D"/>
    <w:rsid w:val="66EF6D4B"/>
    <w:rsid w:val="67592E6B"/>
    <w:rsid w:val="67FC6E05"/>
    <w:rsid w:val="69A022B3"/>
    <w:rsid w:val="69BB5AF7"/>
    <w:rsid w:val="69D3282D"/>
    <w:rsid w:val="6A4E7F61"/>
    <w:rsid w:val="6A670E11"/>
    <w:rsid w:val="6AAF5D15"/>
    <w:rsid w:val="6ACE6FF6"/>
    <w:rsid w:val="6B0D5BA0"/>
    <w:rsid w:val="6B5478DD"/>
    <w:rsid w:val="6B6712DB"/>
    <w:rsid w:val="6BBC0310"/>
    <w:rsid w:val="6BEF5BFA"/>
    <w:rsid w:val="6C16401E"/>
    <w:rsid w:val="6C40624E"/>
    <w:rsid w:val="6C7069B7"/>
    <w:rsid w:val="6C876B11"/>
    <w:rsid w:val="6D567859"/>
    <w:rsid w:val="6DAE0693"/>
    <w:rsid w:val="6DD8026E"/>
    <w:rsid w:val="6E133C20"/>
    <w:rsid w:val="6F31305A"/>
    <w:rsid w:val="6F56024D"/>
    <w:rsid w:val="6F8D32DA"/>
    <w:rsid w:val="6F954DC1"/>
    <w:rsid w:val="6FCD390A"/>
    <w:rsid w:val="704A6721"/>
    <w:rsid w:val="7057541D"/>
    <w:rsid w:val="70AE6992"/>
    <w:rsid w:val="71037512"/>
    <w:rsid w:val="710D5957"/>
    <w:rsid w:val="71345513"/>
    <w:rsid w:val="71C07997"/>
    <w:rsid w:val="71F6366B"/>
    <w:rsid w:val="72231CD3"/>
    <w:rsid w:val="728F558F"/>
    <w:rsid w:val="72916C3D"/>
    <w:rsid w:val="729F4F12"/>
    <w:rsid w:val="72B1469D"/>
    <w:rsid w:val="72FA6ED8"/>
    <w:rsid w:val="72FD2F7E"/>
    <w:rsid w:val="73306683"/>
    <w:rsid w:val="737516C5"/>
    <w:rsid w:val="738B162F"/>
    <w:rsid w:val="73A50172"/>
    <w:rsid w:val="73BD3074"/>
    <w:rsid w:val="73D634A1"/>
    <w:rsid w:val="74526350"/>
    <w:rsid w:val="74566E91"/>
    <w:rsid w:val="74C63A27"/>
    <w:rsid w:val="74D23626"/>
    <w:rsid w:val="75325667"/>
    <w:rsid w:val="75954C96"/>
    <w:rsid w:val="75FE6CDF"/>
    <w:rsid w:val="761B33ED"/>
    <w:rsid w:val="761D1BA4"/>
    <w:rsid w:val="76685F07"/>
    <w:rsid w:val="76937428"/>
    <w:rsid w:val="76996EEE"/>
    <w:rsid w:val="76F23337"/>
    <w:rsid w:val="780F0D30"/>
    <w:rsid w:val="7814095E"/>
    <w:rsid w:val="79740900"/>
    <w:rsid w:val="79DA35C0"/>
    <w:rsid w:val="7AC41D91"/>
    <w:rsid w:val="7ACC449A"/>
    <w:rsid w:val="7ADE2561"/>
    <w:rsid w:val="7B7823AA"/>
    <w:rsid w:val="7BA53563"/>
    <w:rsid w:val="7BB824AC"/>
    <w:rsid w:val="7C4160FC"/>
    <w:rsid w:val="7C7F66A3"/>
    <w:rsid w:val="7CB93C2C"/>
    <w:rsid w:val="7D1F067E"/>
    <w:rsid w:val="7D3F6BA5"/>
    <w:rsid w:val="7DE62533"/>
    <w:rsid w:val="7E747036"/>
    <w:rsid w:val="7F651E0F"/>
    <w:rsid w:val="7FE40C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9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9"/>
    <w:pPr>
      <w:keepNext/>
      <w:keepLines/>
      <w:snapToGrid w:val="0"/>
      <w:spacing w:after="480" w:afterLines="200"/>
      <w:outlineLvl w:val="0"/>
    </w:pPr>
    <w:rPr>
      <w:rFonts w:ascii="Times New Roman" w:hAnsi="Times New Roman"/>
      <w:b/>
      <w:sz w:val="36"/>
      <w:szCs w:val="36"/>
    </w:rPr>
  </w:style>
  <w:style w:type="paragraph" w:styleId="3">
    <w:name w:val="heading 2"/>
    <w:basedOn w:val="1"/>
    <w:next w:val="1"/>
    <w:link w:val="21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Times New Roman" w:hAnsi="Times New Roman"/>
      <w:b/>
      <w:bCs/>
      <w:sz w:val="28"/>
      <w:szCs w:val="28"/>
    </w:rPr>
  </w:style>
  <w:style w:type="paragraph" w:styleId="4">
    <w:name w:val="heading 4"/>
    <w:basedOn w:val="1"/>
    <w:next w:val="1"/>
    <w:link w:val="22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3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9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5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6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7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2">
    <w:name w:val="Title"/>
    <w:basedOn w:val="1"/>
    <w:next w:val="1"/>
    <w:link w:val="28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3">
    <w:name w:val="Body Text First Indent"/>
    <w:basedOn w:val="5"/>
    <w:link w:val="24"/>
    <w:qFormat/>
    <w:uiPriority w:val="99"/>
    <w:pPr>
      <w:spacing w:after="0"/>
      <w:ind w:firstLine="498"/>
    </w:pPr>
  </w:style>
  <w:style w:type="table" w:styleId="15">
    <w:name w:val="Table Grid"/>
    <w:basedOn w:val="14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0"/>
    <w:rPr>
      <w:b/>
      <w:bCs/>
    </w:rPr>
  </w:style>
  <w:style w:type="character" w:styleId="18">
    <w:name w:val="Emphasis"/>
    <w:qFormat/>
    <w:uiPriority w:val="99"/>
    <w:rPr>
      <w:rFonts w:cs="Times New Roman"/>
      <w:color w:val="CC0000"/>
    </w:rPr>
  </w:style>
  <w:style w:type="character" w:styleId="19">
    <w:name w:val="Hyperlink"/>
    <w:qFormat/>
    <w:uiPriority w:val="99"/>
    <w:rPr>
      <w:rFonts w:cs="Times New Roman"/>
      <w:color w:val="0563C1"/>
      <w:u w:val="single"/>
    </w:rPr>
  </w:style>
  <w:style w:type="character" w:customStyle="1" w:styleId="20">
    <w:name w:val="标题 1 字符"/>
    <w:link w:val="2"/>
    <w:qFormat/>
    <w:locked/>
    <w:uiPriority w:val="99"/>
    <w:rPr>
      <w:b/>
      <w:kern w:val="1"/>
      <w:sz w:val="36"/>
      <w:szCs w:val="36"/>
    </w:rPr>
  </w:style>
  <w:style w:type="character" w:customStyle="1" w:styleId="21">
    <w:name w:val="标题 2 字符"/>
    <w:link w:val="3"/>
    <w:qFormat/>
    <w:locked/>
    <w:uiPriority w:val="99"/>
    <w:rPr>
      <w:b/>
      <w:bCs/>
      <w:kern w:val="1"/>
      <w:sz w:val="28"/>
      <w:szCs w:val="28"/>
    </w:rPr>
  </w:style>
  <w:style w:type="character" w:customStyle="1" w:styleId="22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3">
    <w:name w:val="正文文本 字符"/>
    <w:basedOn w:val="16"/>
    <w:link w:val="5"/>
    <w:qFormat/>
    <w:locked/>
    <w:uiPriority w:val="99"/>
  </w:style>
  <w:style w:type="character" w:customStyle="1" w:styleId="24">
    <w:name w:val="正文文本首行缩进 字符"/>
    <w:link w:val="13"/>
    <w:qFormat/>
    <w:locked/>
    <w:uiPriority w:val="99"/>
    <w:rPr>
      <w:rFonts w:cs="Times New Roman"/>
    </w:rPr>
  </w:style>
  <w:style w:type="character" w:customStyle="1" w:styleId="25">
    <w:name w:val="批注框文本 字符"/>
    <w:link w:val="7"/>
    <w:qFormat/>
    <w:locked/>
    <w:uiPriority w:val="99"/>
    <w:rPr>
      <w:sz w:val="18"/>
    </w:rPr>
  </w:style>
  <w:style w:type="character" w:customStyle="1" w:styleId="26">
    <w:name w:val="页脚 字符"/>
    <w:link w:val="8"/>
    <w:qFormat/>
    <w:locked/>
    <w:uiPriority w:val="99"/>
    <w:rPr>
      <w:sz w:val="18"/>
    </w:rPr>
  </w:style>
  <w:style w:type="character" w:customStyle="1" w:styleId="27">
    <w:name w:val="页眉 字符"/>
    <w:link w:val="9"/>
    <w:qFormat/>
    <w:locked/>
    <w:uiPriority w:val="99"/>
    <w:rPr>
      <w:sz w:val="18"/>
    </w:rPr>
  </w:style>
  <w:style w:type="character" w:customStyle="1" w:styleId="28">
    <w:name w:val="标题 字符"/>
    <w:link w:val="12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29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0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1">
    <w:name w:val="样式1"/>
    <w:basedOn w:val="29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2">
    <w:name w:val="TOC 标题1"/>
    <w:basedOn w:val="31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3">
    <w:name w:val="样式2"/>
    <w:basedOn w:val="31"/>
    <w:qFormat/>
    <w:uiPriority w:val="99"/>
    <w:pPr>
      <w:ind w:hanging="360"/>
    </w:pPr>
  </w:style>
  <w:style w:type="paragraph" w:customStyle="1" w:styleId="34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5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8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0">
    <w:name w:val="列出段落 Char"/>
    <w:qFormat/>
    <w:uiPriority w:val="99"/>
  </w:style>
  <w:style w:type="character" w:customStyle="1" w:styleId="41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2">
    <w:name w:val="样式2 Char"/>
    <w:qFormat/>
    <w:uiPriority w:val="99"/>
    <w:rPr>
      <w:b/>
      <w:sz w:val="44"/>
    </w:rPr>
  </w:style>
  <w:style w:type="character" w:customStyle="1" w:styleId="43">
    <w:name w:val="Body Text First Indent Char1"/>
    <w:qFormat/>
    <w:uiPriority w:val="99"/>
    <w:rPr>
      <w:sz w:val="24"/>
    </w:rPr>
  </w:style>
  <w:style w:type="character" w:customStyle="1" w:styleId="44">
    <w:name w:val="apple-converted-space"/>
    <w:qFormat/>
    <w:uiPriority w:val="99"/>
  </w:style>
  <w:style w:type="character" w:customStyle="1" w:styleId="45">
    <w:name w:val="论文正文1 Char"/>
    <w:qFormat/>
    <w:uiPriority w:val="99"/>
    <w:rPr>
      <w:sz w:val="24"/>
    </w:rPr>
  </w:style>
  <w:style w:type="paragraph" w:customStyle="1" w:styleId="46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7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9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0">
    <w:name w:val="short_text"/>
    <w:qFormat/>
    <w:uiPriority w:val="0"/>
  </w:style>
  <w:style w:type="character" w:customStyle="1" w:styleId="51">
    <w:name w:val="明显强调1"/>
    <w:basedOn w:val="16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2">
    <w:name w:val="不明显强调1"/>
    <w:basedOn w:val="16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5">
    <w:name w:val="font51"/>
    <w:basedOn w:val="16"/>
    <w:qFormat/>
    <w:uiPriority w:val="0"/>
    <w:rPr>
      <w:rFonts w:hint="default" w:ascii="Times New Roman" w:hAnsi="Times New Roman" w:cs="Times New Roman"/>
      <w:b/>
      <w:bCs/>
      <w:color w:val="000000"/>
      <w:sz w:val="40"/>
      <w:szCs w:val="40"/>
      <w:u w:val="none"/>
    </w:rPr>
  </w:style>
  <w:style w:type="character" w:customStyle="1" w:styleId="56">
    <w:name w:val="font41"/>
    <w:basedOn w:val="16"/>
    <w:qFormat/>
    <w:uiPriority w:val="0"/>
    <w:rPr>
      <w:rFonts w:hint="eastAsia" w:ascii="宋体" w:hAnsi="宋体" w:eastAsia="宋体" w:cs="宋体"/>
      <w:b/>
      <w:bCs/>
      <w:color w:val="000000"/>
      <w:sz w:val="40"/>
      <w:szCs w:val="40"/>
      <w:u w:val="none"/>
    </w:rPr>
  </w:style>
  <w:style w:type="character" w:customStyle="1" w:styleId="57">
    <w:name w:val="font01"/>
    <w:basedOn w:val="1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58">
    <w:name w:val="font61"/>
    <w:basedOn w:val="16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customStyle="1" w:styleId="59">
    <w:name w:val="表格"/>
    <w:basedOn w:val="1"/>
    <w:next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0">
    <w:name w:val="无"/>
    <w:qFormat/>
    <w:uiPriority w:val="0"/>
  </w:style>
  <w:style w:type="paragraph" w:customStyle="1" w:styleId="61">
    <w:name w:val="TOC Heading"/>
    <w:basedOn w:val="2"/>
    <w:next w:val="1"/>
    <w:unhideWhenUsed/>
    <w:qFormat/>
    <w:uiPriority w:val="39"/>
    <w:pPr>
      <w:widowControl/>
      <w:snapToGrid/>
      <w:spacing w:before="240" w:after="0" w:after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E90374-E58C-4F95-944D-07E27B73D6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2346</Words>
  <Characters>2780</Characters>
  <Lines>25</Lines>
  <Paragraphs>7</Paragraphs>
  <TotalTime>0</TotalTime>
  <ScaleCrop>false</ScaleCrop>
  <LinksUpToDate>false</LinksUpToDate>
  <CharactersWithSpaces>2829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2019-11-28T08:42:00Z</dcterms:created>
  <dc:creator>hmz</dc:creator>
  <cp:lastModifiedBy>成都奥创生物</cp:lastModifiedBy>
  <cp:lastPrinted>2016-09-28T07:20:00Z</cp:lastPrinted>
  <dcterms:modified xsi:type="dcterms:W3CDTF">2024-07-10T09:31:55Z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752E1D915F0648F093A1D31F55827EF5_13</vt:lpwstr>
  </property>
</Properties>
</file>